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48CA" w:rsidRPr="00BE48CA" w:rsidRDefault="00BE48CA" w:rsidP="00BE48CA">
      <w:pPr>
        <w:spacing w:line="360" w:lineRule="auto"/>
        <w:rPr>
          <w:rFonts w:ascii="Times New Roman" w:hAnsi="Times New Roman" w:cs="Times New Roman"/>
          <w:sz w:val="24"/>
          <w:szCs w:val="24"/>
        </w:rPr>
      </w:pPr>
      <w:bookmarkStart w:id="0" w:name="_GoBack"/>
      <w:bookmarkEnd w:id="0"/>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BE48CA" w:rsidRPr="00BE48CA" w:rsidRDefault="00BE48CA" w:rsidP="00BE48CA">
      <w:pPr>
        <w:spacing w:line="360" w:lineRule="auto"/>
        <w:rPr>
          <w:rFonts w:ascii="Times New Roman" w:hAnsi="Times New Roman" w:cs="Times New Roman"/>
          <w:sz w:val="24"/>
          <w:szCs w:val="24"/>
        </w:rPr>
      </w:pPr>
    </w:p>
    <w:p w:rsidR="005C10DD" w:rsidRPr="00BE48CA" w:rsidRDefault="000E5A06"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Use of GIS to predict soil loss/s</w:t>
      </w:r>
      <w:r w:rsidR="00BE48CA" w:rsidRPr="00BE48CA">
        <w:rPr>
          <w:rFonts w:ascii="Times New Roman" w:hAnsi="Times New Roman" w:cs="Times New Roman"/>
          <w:sz w:val="24"/>
          <w:szCs w:val="24"/>
        </w:rPr>
        <w:t>oil erosion in the Great Plains</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Student’s Name</w:t>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t>Institutional Affiliation</w:t>
      </w:r>
    </w:p>
    <w:p w:rsidR="00BE48CA" w:rsidRPr="00BE48CA" w:rsidRDefault="00BE48CA" w:rsidP="00BE48CA">
      <w:pPr>
        <w:spacing w:line="360" w:lineRule="auto"/>
        <w:rPr>
          <w:rFonts w:ascii="Times New Roman" w:hAnsi="Times New Roman" w:cs="Times New Roman"/>
          <w:sz w:val="24"/>
          <w:szCs w:val="24"/>
        </w:rPr>
      </w:pPr>
      <w:r w:rsidRPr="00BE48CA">
        <w:rPr>
          <w:rFonts w:ascii="Times New Roman" w:hAnsi="Times New Roman" w:cs="Times New Roman"/>
          <w:sz w:val="24"/>
          <w:szCs w:val="24"/>
        </w:rPr>
        <w:br w:type="page"/>
      </w:r>
    </w:p>
    <w:p w:rsidR="00BE48CA" w:rsidRPr="00BE48CA" w:rsidRDefault="00BE48CA" w:rsidP="00BE48CA">
      <w:pPr>
        <w:spacing w:line="360" w:lineRule="auto"/>
        <w:jc w:val="center"/>
        <w:rPr>
          <w:rFonts w:ascii="Times New Roman" w:hAnsi="Times New Roman" w:cs="Times New Roman"/>
          <w:sz w:val="24"/>
          <w:szCs w:val="24"/>
        </w:rPr>
      </w:pPr>
      <w:r w:rsidRPr="00BE48CA">
        <w:rPr>
          <w:rFonts w:ascii="Times New Roman" w:hAnsi="Times New Roman" w:cs="Times New Roman"/>
          <w:sz w:val="24"/>
          <w:szCs w:val="24"/>
        </w:rPr>
        <w:lastRenderedPageBreak/>
        <w:t>Use of GIS to predict soil loss/soil erosion in the Great Plains.</w:t>
      </w:r>
    </w:p>
    <w:p w:rsidR="000E5A06" w:rsidRPr="00BE48CA" w:rsidRDefault="000E5A06" w:rsidP="00BE48CA">
      <w:pPr>
        <w:spacing w:line="360" w:lineRule="auto"/>
        <w:rPr>
          <w:rFonts w:ascii="Times New Roman" w:hAnsi="Times New Roman" w:cs="Times New Roman"/>
          <w:b/>
          <w:sz w:val="24"/>
          <w:szCs w:val="24"/>
        </w:rPr>
      </w:pPr>
      <w:r w:rsidRPr="00BE48CA">
        <w:rPr>
          <w:rFonts w:ascii="Times New Roman" w:hAnsi="Times New Roman" w:cs="Times New Roman"/>
          <w:b/>
          <w:sz w:val="24"/>
          <w:szCs w:val="24"/>
        </w:rPr>
        <w:t>Introduction</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Soil loss through run-off is a major ecological problem which occupies close to fifty-six percent of the global area (Zemenu &amp; Minale, 2014). Human beings play significant roles in the acceleration of soil erosion and soil loss across the globe (Xu, Shao, Kong, Peng, &amp; Cai, 2008). Several types of soil erosion occur, with rill and inter-rill erosion being the most recurrent types of water erosion, whereby soil particles are detached, transported and accumulated to a new depositional area, leading to the deterioration of soil quality and also leading to the diminishing of the productivity of land (Zhang, Yang, Li, Lir, Moore, He, Ritsema, &amp; Geissen, 2013). Even though human activities are the leading causes of soil erosion, there are also geomorphologic processes responsible for the significant part of soil erosion and soil loss (Ganai et al., 2014). In the Great Plains regions, the climatic conditions play substantial roles in the type of soil erosion and soil loss experienced in the area. Since the Great Plains experience relatively dry climate, associated with strong winds, the primary kind of soil erosion experienced in the regions is wind erosion (Ibrahim, Yasmin, Khan, &amp; Huey, 2012). Consequently, this paper suggests that the use of geographic information systems (GIS) is critical in predicting soil loss and soil erosion in the Great Plains since the GIS technology applies geographic science with tools that enable understanding and collaboration of different data types; hence enhancing the ability to gain actionable intelligence from all kinds of data, in turn improving the accuracy of prediction.</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Geographic Information System (GIS) lacks a commonly accepted definition (Kurwakumire, 2014). However, the GIS can be described as a computer system with the capabilities of capturing, storing, manipulating, analyzing, managing, and displaying all types of spatial and geographic data (Kurwakumire, 2014). In this case, the GIS tools are the technology which enables its users to engage in all manner of spatial questioning, analysis, editing of spatial data as well as the creation of hard copy maps (Blaschke &amp; Merschdorf, 2014). As such, the technology enables users to analyze the earth, produce an image of the earth and its characteristics in which the surface is referenced in terms of x and y coordinate, with the attribute values of the earth stored in the table (Blaschke &amp; Merschdorf, 2014). The x and y coordinates established in the maps are based on different projection systems. In the GIS technology, there exist several types of the projection system.  On several occasions, GIS technology is utilized in creating and printing maps. The GIS technology works such that layers are combined, edited, and designed for the necessary tasks to be carried out.</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The GIS technology combines different aspects, different data to help its users solve location-based questions. The GIS technology analyzes the spatial location and organizes layers of information into visualizations using maps and 3D scenes (Blaschke et al., 2014). In this way, the technology uses its unique capability to reveal more in-depth insights into data like patterns, relationships, and situations so that the users get to arrive at smarter and informed decisions (Blaschke &amp; Merschdorf, 2014). Therefore, the GIS technology makes use of geographic science together with tools for understanding and collaboration to help its users reach a common goal of gaining actionable intelligence from all types of data.</w:t>
      </w:r>
    </w:p>
    <w:p w:rsidR="006E33DA" w:rsidRPr="006E33DA"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 and Soil Erosion</w:t>
      </w:r>
    </w:p>
    <w:p w:rsidR="00790257" w:rsidRDefault="006E33DA" w:rsidP="006E33DA">
      <w:pPr>
        <w:spacing w:line="360" w:lineRule="auto"/>
        <w:rPr>
          <w:rFonts w:ascii="Times New Roman" w:hAnsi="Times New Roman" w:cs="Times New Roman"/>
          <w:sz w:val="24"/>
          <w:szCs w:val="24"/>
        </w:rPr>
      </w:pPr>
      <w:r w:rsidRPr="006E33DA">
        <w:rPr>
          <w:rFonts w:ascii="Times New Roman" w:hAnsi="Times New Roman" w:cs="Times New Roman"/>
          <w:sz w:val="24"/>
          <w:szCs w:val="24"/>
        </w:rPr>
        <w:t>GIS can be used to solve the location-based question like answering a simple question “what is located here?” the GIS enables its users to retrieve the value from the map, like the characteristics of the soil in a given area and the vegetation cover of the area. The GIS is capable of producing maps, which function as the geographic container for the data layers and analytics that a user wants to work with. The maps are easily shared and embedded in apps, which also makes them easily accessible by almost everyone (Pham, Degener &amp; Kappasa, 2018). In this case, one has to look for the Great Plains from the GIS maps and learns the soil composition of the area. The GIS system makes use of the satellites and sensors located all over around the world, which helps in recording the scientific information and reporting it through live telemetry (Ashiagbor, Forkuo, Laari &amp; Aabeyir, 2013). In this way, technology is useful in getting both the historical and the current composition of the soil texture in the Great Plains areas. One can efficiently utilize the ArcGIS Online to get timely information concerning the different geographic data about the Great Plains, which is critical in studying the soil loss and erosion in the areas. The GIS system will then enable the user to receive the data in 3D form, which can be presented as the following diagram shows</w:t>
      </w:r>
    </w:p>
    <w:p w:rsidR="00790257" w:rsidRDefault="00790257" w:rsidP="00F937AA">
      <w:pPr>
        <w:spacing w:line="360" w:lineRule="auto"/>
        <w:rPr>
          <w:rFonts w:ascii="Times New Roman" w:hAnsi="Times New Roman" w:cs="Times New Roman"/>
          <w:sz w:val="24"/>
          <w:szCs w:val="24"/>
        </w:rPr>
      </w:pPr>
      <w:r>
        <w:rPr>
          <w:noProof/>
        </w:rPr>
        <w:drawing>
          <wp:inline distT="0" distB="0" distL="0" distR="0" wp14:anchorId="09E8B1CF" wp14:editId="1676C984">
            <wp:extent cx="3200400" cy="33337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200400" cy="3333750"/>
                    </a:xfrm>
                    <a:prstGeom prst="rect">
                      <a:avLst/>
                    </a:prstGeom>
                  </pic:spPr>
                </pic:pic>
              </a:graphicData>
            </a:graphic>
          </wp:inline>
        </w:drawing>
      </w:r>
    </w:p>
    <w:p w:rsidR="00556FDF" w:rsidRDefault="006E33DA" w:rsidP="00556FDF">
      <w:pPr>
        <w:spacing w:line="360" w:lineRule="auto"/>
        <w:rPr>
          <w:rFonts w:ascii="Times New Roman" w:hAnsi="Times New Roman" w:cs="Times New Roman"/>
          <w:sz w:val="24"/>
          <w:szCs w:val="24"/>
        </w:rPr>
      </w:pPr>
      <w:r w:rsidRPr="006E33DA">
        <w:rPr>
          <w:rFonts w:ascii="Times New Roman" w:hAnsi="Times New Roman" w:cs="Times New Roman"/>
          <w:sz w:val="24"/>
          <w:szCs w:val="24"/>
        </w:rPr>
        <w:t>GIS technology then integrates many different kinds of data layers using spatial location. In this case, the technique depends on the geographic component of data to record and categorize the different types of data to lead to the conclusion about a place (Belasri &amp; Lakhouili, 2016). Depending on the ability to combine these different data makes the users reach a final intelligent conclusion since the technology makes timely updates of a situation or a place to produce reliable data. As such, a keen observation of the trends in an area based on the historical and the current data from GIS technology is vital in making the future predictions of the amount of soil erosion and soil loss of the Great Plains. The data of GIS mainly includes the imagery, features as well as base maps, which are linked to spreadsheets and tables for comprehensive and robust analysis. For instance, the data of a geographic location can be represented as shown below, linking it to a spreadsheet or table for straightforward representation and analysis</w:t>
      </w:r>
      <w:r w:rsidR="00556FDF">
        <w:rPr>
          <w:noProof/>
        </w:rPr>
        <w:drawing>
          <wp:inline distT="0" distB="0" distL="0" distR="0" wp14:anchorId="25D22632" wp14:editId="027C575D">
            <wp:extent cx="3009900" cy="31527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09900" cy="3152775"/>
                    </a:xfrm>
                    <a:prstGeom prst="rect">
                      <a:avLst/>
                    </a:prstGeom>
                  </pic:spPr>
                </pic:pic>
              </a:graphicData>
            </a:graphic>
          </wp:inline>
        </w:drawing>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An essential feature of GIS that makes it superior is that it can enable users to conduct spatial analysis (Belasri &amp; Lakhouili, 2016). The spatial analysis allows users to evaluate the suitability and capability, as well as estimate and predict the geographical condition of a place. As a researcher, it is easier to come up with a model and then depend on the GIS spatial analysis results to lead to a valid conclusion of an area as was the case with Yuksel, Gundogan, and Akay (2008) who used the GIS and remote sensing technologies to map erosion risk in Turkey’s Kartalkaya Dam Watershed.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 xml:space="preserve">To better utilize GIS in predicting the soil erosion and soil loss in the Great Plains, one needs to determine with clarity the soil erodibility, erosivity, topography (slope), as well as land use/cover (vegetation cover) (Gundogan, &amp; Akay, 2008). The soil erodibility of an area is calculated by considering the texture, depth, and stoniness of the soil within the Great Plains (Fu et al., 2009). As such, the GIS produces precise data concerning the soil texture, whereby if it is found that the Great Plains have silt, very fine sand, or clay soils, then the likelihood of soil loss is lower than if the results tend to be sand, sandy loam, or loamy soils. </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the same way, the GIS helps in determining the existence of stones over the soil surfaces, such that if the initial state is recorded as having more stones existing in the soil surface, then there will be less erosion as the stones avoid the loss of soil (Fu et al., 2009). However, after runoff is initiated, such existence may lead to adverse effects, which include encouraging rill erosion in the great plains since there will be high rates of water turbulence (Gundogan, &amp; Akay, 2008). In the same way, the GIS helps in determining the water depth of the Great Plains areas, such that if the water depth is increased, there is a large water holding capacity, hence absorption of larger amounts of rainfall, therefore reducing the rate of water erosion. However, this also results in increased wind erosion in the areas.</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The Usefulness of GIS Technology</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In the study of the geographic characteristics of a place, it is essential to work with real-time data and facts to reach valid conclusions (Gitas et al., 2009). In this case, the prediction of the soil erosion, as well as soil loss of the Great Plains, requires the use of facts about the past and the current trend to forecast the future trends. GIS technology is vital in ensuring that the spatial data is displayed and that problems involving spatial factors are solved effectively. Specifically, the GIS technology is useful in relating, integrating, and analyzing information from various themes of spatial data as an area (such as the Great Plains) contains a wide variety of information and characteristics of geographical features (Gitas et al., 2009). As such, the unique capabilities of GIS makes it time-saving and less expensive to study an area as it includes all information placeable on a map about an area. One does not have to visit the actual place and collect samples, take them to the lab for study as this is already recorded by the GIS using the satellite and sensors located globally (Karabun, 2010). In this regard, the GIS technology is essential in the study and prediction of the soil erosion and loss of the Great Plains as it increases the accuracy of the forecast as well as saves both time and financial resources.</w:t>
      </w:r>
    </w:p>
    <w:p w:rsidR="006E33DA" w:rsidRPr="006E33DA"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Conclusion</w:t>
      </w:r>
    </w:p>
    <w:p w:rsidR="005B72CF" w:rsidRDefault="006E33DA" w:rsidP="006E33DA">
      <w:pPr>
        <w:rPr>
          <w:rFonts w:ascii="Times New Roman" w:hAnsi="Times New Roman" w:cs="Times New Roman"/>
          <w:sz w:val="24"/>
          <w:szCs w:val="24"/>
        </w:rPr>
      </w:pPr>
      <w:r w:rsidRPr="006E33DA">
        <w:rPr>
          <w:rFonts w:ascii="Times New Roman" w:hAnsi="Times New Roman" w:cs="Times New Roman"/>
          <w:sz w:val="24"/>
          <w:szCs w:val="24"/>
        </w:rPr>
        <w:t>The GIS is a technology that uses satellite and sensors in collecting, recording, manipulating, analyzing, and reporting the geographic data of an area. The study of the Great Plains requires one to work with accurate data. The GIS technology enables timely collection and manipulation of the variety of data necessary to understand the soil structure and composition for concluding the likelihood of soil loss and erosion in the Great Plains. As a result, GIS is a crucial tool enhancing the accuracy of predicting the soil erosion in the Great Plains as it offers the timely updating concerning the geographical data, as well as saves time and resources since one can easily manipulate the data to get further customized results as per the area of focus</w:t>
      </w:r>
      <w:r w:rsidR="005B72CF">
        <w:rPr>
          <w:rFonts w:ascii="Times New Roman" w:hAnsi="Times New Roman" w:cs="Times New Roman"/>
          <w:sz w:val="24"/>
          <w:szCs w:val="24"/>
        </w:rPr>
        <w:t>.</w:t>
      </w:r>
    </w:p>
    <w:p w:rsidR="005B72CF" w:rsidRDefault="005B72CF">
      <w:pPr>
        <w:rPr>
          <w:rFonts w:ascii="Times New Roman" w:hAnsi="Times New Roman" w:cs="Times New Roman"/>
          <w:sz w:val="24"/>
          <w:szCs w:val="24"/>
        </w:rPr>
      </w:pPr>
      <w:r>
        <w:rPr>
          <w:rFonts w:ascii="Times New Roman" w:hAnsi="Times New Roman" w:cs="Times New Roman"/>
          <w:sz w:val="24"/>
          <w:szCs w:val="24"/>
        </w:rPr>
        <w:br w:type="page"/>
      </w:r>
    </w:p>
    <w:p w:rsidR="000E5A06" w:rsidRDefault="00BE48CA" w:rsidP="005B72CF">
      <w:pPr>
        <w:jc w:val="center"/>
        <w:rPr>
          <w:rFonts w:ascii="Times New Roman" w:hAnsi="Times New Roman" w:cs="Times New Roman"/>
          <w:sz w:val="24"/>
          <w:szCs w:val="24"/>
        </w:rPr>
      </w:pPr>
      <w:r w:rsidRPr="00BE48CA">
        <w:rPr>
          <w:rFonts w:ascii="Times New Roman" w:hAnsi="Times New Roman" w:cs="Times New Roman"/>
          <w:sz w:val="24"/>
          <w:szCs w:val="24"/>
        </w:rPr>
        <w:t>References</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Ashiagbor, </w:t>
      </w:r>
      <w:r>
        <w:rPr>
          <w:rFonts w:ascii="Times New Roman" w:hAnsi="Times New Roman" w:cs="Times New Roman"/>
          <w:sz w:val="24"/>
          <w:szCs w:val="24"/>
        </w:rPr>
        <w:t xml:space="preserve">G., </w:t>
      </w:r>
      <w:r w:rsidRPr="00886050">
        <w:rPr>
          <w:rFonts w:ascii="Times New Roman" w:hAnsi="Times New Roman" w:cs="Times New Roman"/>
          <w:sz w:val="24"/>
          <w:szCs w:val="24"/>
        </w:rPr>
        <w:t xml:space="preserve">Forkuo, </w:t>
      </w:r>
      <w:r>
        <w:rPr>
          <w:rFonts w:ascii="Times New Roman" w:hAnsi="Times New Roman" w:cs="Times New Roman"/>
          <w:sz w:val="24"/>
          <w:szCs w:val="24"/>
        </w:rPr>
        <w:t xml:space="preserve">E., </w:t>
      </w:r>
      <w:r w:rsidRPr="00886050">
        <w:rPr>
          <w:rFonts w:ascii="Times New Roman" w:hAnsi="Times New Roman" w:cs="Times New Roman"/>
          <w:sz w:val="24"/>
          <w:szCs w:val="24"/>
        </w:rPr>
        <w:t xml:space="preserve">Laari, </w:t>
      </w:r>
      <w:r>
        <w:rPr>
          <w:rFonts w:ascii="Times New Roman" w:hAnsi="Times New Roman" w:cs="Times New Roman"/>
          <w:sz w:val="24"/>
          <w:szCs w:val="24"/>
        </w:rPr>
        <w:t xml:space="preserve">P., &amp; </w:t>
      </w:r>
      <w:r w:rsidRPr="00886050">
        <w:rPr>
          <w:rFonts w:ascii="Times New Roman" w:hAnsi="Times New Roman" w:cs="Times New Roman"/>
          <w:sz w:val="24"/>
          <w:szCs w:val="24"/>
        </w:rPr>
        <w:t>Aabeyir</w:t>
      </w:r>
      <w:r>
        <w:rPr>
          <w:rFonts w:ascii="Times New Roman" w:hAnsi="Times New Roman" w:cs="Times New Roman"/>
          <w:sz w:val="24"/>
          <w:szCs w:val="24"/>
        </w:rPr>
        <w:t xml:space="preserve">, R. (2013). </w:t>
      </w:r>
      <w:r w:rsidRPr="00886050">
        <w:rPr>
          <w:rFonts w:ascii="Times New Roman" w:hAnsi="Times New Roman" w:cs="Times New Roman"/>
          <w:sz w:val="24"/>
          <w:szCs w:val="24"/>
        </w:rPr>
        <w:t xml:space="preserve">Modeling soil erosion using RUSLE </w:t>
      </w:r>
      <w:r>
        <w:rPr>
          <w:rFonts w:ascii="Times New Roman" w:hAnsi="Times New Roman" w:cs="Times New Roman"/>
          <w:sz w:val="24"/>
          <w:szCs w:val="24"/>
        </w:rPr>
        <w:tab/>
      </w:r>
      <w:r w:rsidRPr="00886050">
        <w:rPr>
          <w:rFonts w:ascii="Times New Roman" w:hAnsi="Times New Roman" w:cs="Times New Roman"/>
          <w:sz w:val="24"/>
          <w:szCs w:val="24"/>
        </w:rPr>
        <w:t>and GIS tools</w:t>
      </w:r>
      <w:r w:rsidRPr="00886050">
        <w:rPr>
          <w:rFonts w:ascii="Times New Roman" w:hAnsi="Times New Roman" w:cs="Times New Roman"/>
          <w:i/>
          <w:sz w:val="24"/>
          <w:szCs w:val="24"/>
        </w:rPr>
        <w:t>. International Journal of Remote Sensing &amp; Geoscience</w:t>
      </w:r>
      <w:r w:rsidRPr="00886050">
        <w:rPr>
          <w:rFonts w:ascii="Times New Roman" w:hAnsi="Times New Roman" w:cs="Times New Roman"/>
          <w:sz w:val="24"/>
          <w:szCs w:val="24"/>
        </w:rPr>
        <w:t>, 2 (4)</w:t>
      </w:r>
      <w:r>
        <w:rPr>
          <w:rFonts w:ascii="Times New Roman" w:hAnsi="Times New Roman" w:cs="Times New Roman"/>
          <w:sz w:val="24"/>
          <w:szCs w:val="24"/>
        </w:rPr>
        <w:t>:</w:t>
      </w:r>
      <w:r w:rsidRPr="00886050">
        <w:rPr>
          <w:rFonts w:ascii="Times New Roman" w:hAnsi="Times New Roman" w:cs="Times New Roman"/>
          <w:sz w:val="24"/>
          <w:szCs w:val="24"/>
        </w:rPr>
        <w:t xml:space="preserve"> 7-17</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Belasri, </w:t>
      </w:r>
      <w:r>
        <w:rPr>
          <w:rFonts w:ascii="Times New Roman" w:hAnsi="Times New Roman" w:cs="Times New Roman"/>
          <w:sz w:val="24"/>
          <w:szCs w:val="24"/>
        </w:rPr>
        <w:t xml:space="preserve">A., &amp; </w:t>
      </w:r>
      <w:r w:rsidRPr="00886050">
        <w:rPr>
          <w:rFonts w:ascii="Times New Roman" w:hAnsi="Times New Roman" w:cs="Times New Roman"/>
          <w:sz w:val="24"/>
          <w:szCs w:val="24"/>
        </w:rPr>
        <w:t>Lakhouili</w:t>
      </w:r>
      <w:r>
        <w:rPr>
          <w:rFonts w:ascii="Times New Roman" w:hAnsi="Times New Roman" w:cs="Times New Roman"/>
          <w:sz w:val="24"/>
          <w:szCs w:val="24"/>
        </w:rPr>
        <w:t xml:space="preserve">, A. (2016). </w:t>
      </w:r>
      <w:r w:rsidRPr="00886050">
        <w:rPr>
          <w:rFonts w:ascii="Times New Roman" w:hAnsi="Times New Roman" w:cs="Times New Roman"/>
          <w:sz w:val="24"/>
          <w:szCs w:val="24"/>
        </w:rPr>
        <w:t>Estimation of soil erosion ris</w:t>
      </w:r>
      <w:r>
        <w:rPr>
          <w:rFonts w:ascii="Times New Roman" w:hAnsi="Times New Roman" w:cs="Times New Roman"/>
          <w:sz w:val="24"/>
          <w:szCs w:val="24"/>
        </w:rPr>
        <w:t xml:space="preserve">k using the Universal Soil Loss </w:t>
      </w:r>
      <w:r>
        <w:rPr>
          <w:rFonts w:ascii="Times New Roman" w:hAnsi="Times New Roman" w:cs="Times New Roman"/>
          <w:sz w:val="24"/>
          <w:szCs w:val="24"/>
        </w:rPr>
        <w:tab/>
      </w:r>
      <w:r w:rsidRPr="00886050">
        <w:rPr>
          <w:rFonts w:ascii="Times New Roman" w:hAnsi="Times New Roman" w:cs="Times New Roman"/>
          <w:sz w:val="24"/>
          <w:szCs w:val="24"/>
        </w:rPr>
        <w:t xml:space="preserve">Equation (USLE) and Geo-Information Technology in Oued </w:t>
      </w:r>
      <w:r>
        <w:rPr>
          <w:rFonts w:ascii="Times New Roman" w:hAnsi="Times New Roman" w:cs="Times New Roman"/>
          <w:sz w:val="24"/>
          <w:szCs w:val="24"/>
        </w:rPr>
        <w:t xml:space="preserve">El Makhazine Watershed, </w:t>
      </w:r>
      <w:r>
        <w:rPr>
          <w:rFonts w:ascii="Times New Roman" w:hAnsi="Times New Roman" w:cs="Times New Roman"/>
          <w:sz w:val="24"/>
          <w:szCs w:val="24"/>
        </w:rPr>
        <w:tab/>
        <w:t xml:space="preserve">Morocco </w:t>
      </w:r>
      <w:r w:rsidRPr="00886050">
        <w:rPr>
          <w:rFonts w:ascii="Times New Roman" w:hAnsi="Times New Roman" w:cs="Times New Roman"/>
          <w:i/>
          <w:sz w:val="24"/>
          <w:szCs w:val="24"/>
        </w:rPr>
        <w:t>Journal of Geographic Information System</w:t>
      </w:r>
      <w:r w:rsidRPr="00886050">
        <w:rPr>
          <w:rFonts w:ascii="Times New Roman" w:hAnsi="Times New Roman" w:cs="Times New Roman"/>
          <w:sz w:val="24"/>
          <w:szCs w:val="24"/>
        </w:rPr>
        <w:t>, 8</w:t>
      </w:r>
      <w:r>
        <w:rPr>
          <w:rFonts w:ascii="Times New Roman" w:hAnsi="Times New Roman" w:cs="Times New Roman"/>
          <w:sz w:val="24"/>
          <w:szCs w:val="24"/>
        </w:rPr>
        <w:t>: 98-107.</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Blaschke</w:t>
      </w:r>
      <w:r>
        <w:rPr>
          <w:rFonts w:ascii="Times New Roman" w:hAnsi="Times New Roman" w:cs="Times New Roman"/>
          <w:sz w:val="24"/>
          <w:szCs w:val="24"/>
        </w:rPr>
        <w:t xml:space="preserve">, T. &amp; </w:t>
      </w:r>
      <w:r w:rsidRPr="00060478">
        <w:rPr>
          <w:rFonts w:ascii="Times New Roman" w:hAnsi="Times New Roman" w:cs="Times New Roman"/>
          <w:sz w:val="24"/>
          <w:szCs w:val="24"/>
        </w:rPr>
        <w:t>Merschdorf</w:t>
      </w:r>
      <w:r>
        <w:rPr>
          <w:rFonts w:ascii="Times New Roman" w:hAnsi="Times New Roman" w:cs="Times New Roman"/>
          <w:sz w:val="24"/>
          <w:szCs w:val="24"/>
        </w:rPr>
        <w:t>, H. (2014).</w:t>
      </w:r>
      <w:r w:rsidRPr="00060478">
        <w:rPr>
          <w:rFonts w:ascii="Times New Roman" w:hAnsi="Times New Roman" w:cs="Times New Roman"/>
          <w:sz w:val="24"/>
          <w:szCs w:val="24"/>
        </w:rPr>
        <w:t xml:space="preserve">Geographic information science as a multidisciplinary and </w:t>
      </w:r>
      <w:r>
        <w:rPr>
          <w:rFonts w:ascii="Times New Roman" w:hAnsi="Times New Roman" w:cs="Times New Roman"/>
          <w:sz w:val="24"/>
          <w:szCs w:val="24"/>
        </w:rPr>
        <w:tab/>
      </w:r>
      <w:r w:rsidRPr="00060478">
        <w:rPr>
          <w:rFonts w:ascii="Times New Roman" w:hAnsi="Times New Roman" w:cs="Times New Roman"/>
          <w:sz w:val="24"/>
          <w:szCs w:val="24"/>
        </w:rPr>
        <w:t>multiparadigmatic field</w:t>
      </w:r>
      <w:r>
        <w:rPr>
          <w:rFonts w:ascii="Times New Roman" w:hAnsi="Times New Roman" w:cs="Times New Roman"/>
          <w:sz w:val="24"/>
          <w:szCs w:val="24"/>
        </w:rPr>
        <w:t xml:space="preserve">. </w:t>
      </w:r>
      <w:r w:rsidRPr="00060478">
        <w:rPr>
          <w:rFonts w:ascii="Times New Roman" w:hAnsi="Times New Roman" w:cs="Times New Roman"/>
          <w:i/>
          <w:sz w:val="24"/>
          <w:szCs w:val="24"/>
        </w:rPr>
        <w:t>Cartography and Geographic Information Science</w:t>
      </w:r>
      <w:r>
        <w:rPr>
          <w:rFonts w:ascii="Times New Roman" w:hAnsi="Times New Roman" w:cs="Times New Roman"/>
          <w:i/>
          <w:sz w:val="24"/>
          <w:szCs w:val="24"/>
        </w:rPr>
        <w:t>,</w:t>
      </w:r>
      <w:r>
        <w:rPr>
          <w:rFonts w:ascii="Times New Roman" w:hAnsi="Times New Roman" w:cs="Times New Roman"/>
          <w:sz w:val="24"/>
          <w:szCs w:val="24"/>
        </w:rPr>
        <w:t xml:space="preserve"> 41(3): 196-</w:t>
      </w:r>
      <w:r>
        <w:rPr>
          <w:rFonts w:ascii="Times New Roman" w:hAnsi="Times New Roman" w:cs="Times New Roman"/>
          <w:sz w:val="24"/>
          <w:szCs w:val="24"/>
        </w:rPr>
        <w:tab/>
        <w:t>213.</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 xml:space="preserve">Blaschke, T., Hay, </w:t>
      </w:r>
      <w:r>
        <w:rPr>
          <w:rFonts w:ascii="Times New Roman" w:hAnsi="Times New Roman" w:cs="Times New Roman"/>
          <w:sz w:val="24"/>
          <w:szCs w:val="24"/>
        </w:rPr>
        <w:t xml:space="preserve">G.K., </w:t>
      </w:r>
      <w:r w:rsidRPr="00060478">
        <w:rPr>
          <w:rFonts w:ascii="Times New Roman" w:hAnsi="Times New Roman" w:cs="Times New Roman"/>
          <w:sz w:val="24"/>
          <w:szCs w:val="24"/>
        </w:rPr>
        <w:t xml:space="preserve">Kelly, </w:t>
      </w:r>
      <w:r>
        <w:rPr>
          <w:rFonts w:ascii="Times New Roman" w:hAnsi="Times New Roman" w:cs="Times New Roman"/>
          <w:sz w:val="24"/>
          <w:szCs w:val="24"/>
        </w:rPr>
        <w:t xml:space="preserve">M., </w:t>
      </w:r>
      <w:r w:rsidRPr="00060478">
        <w:rPr>
          <w:rFonts w:ascii="Times New Roman" w:hAnsi="Times New Roman" w:cs="Times New Roman"/>
          <w:sz w:val="24"/>
          <w:szCs w:val="24"/>
        </w:rPr>
        <w:t xml:space="preserve">Lang, </w:t>
      </w:r>
      <w:r>
        <w:rPr>
          <w:rFonts w:ascii="Times New Roman" w:hAnsi="Times New Roman" w:cs="Times New Roman"/>
          <w:sz w:val="24"/>
          <w:szCs w:val="24"/>
        </w:rPr>
        <w:t>S. et al. (</w:t>
      </w:r>
      <w:r w:rsidRPr="00060478">
        <w:rPr>
          <w:rFonts w:ascii="Times New Roman" w:hAnsi="Times New Roman" w:cs="Times New Roman"/>
          <w:sz w:val="24"/>
          <w:szCs w:val="24"/>
        </w:rPr>
        <w:t>2014</w:t>
      </w:r>
      <w:r>
        <w:rPr>
          <w:rFonts w:ascii="Times New Roman" w:hAnsi="Times New Roman" w:cs="Times New Roman"/>
          <w:sz w:val="24"/>
          <w:szCs w:val="24"/>
        </w:rPr>
        <w:t xml:space="preserve">). </w:t>
      </w:r>
      <w:r w:rsidRPr="00060478">
        <w:rPr>
          <w:rFonts w:ascii="Times New Roman" w:hAnsi="Times New Roman" w:cs="Times New Roman"/>
          <w:sz w:val="24"/>
          <w:szCs w:val="24"/>
        </w:rPr>
        <w:t xml:space="preserve">Geographic Object-based Image </w:t>
      </w:r>
      <w:r>
        <w:rPr>
          <w:rFonts w:ascii="Times New Roman" w:hAnsi="Times New Roman" w:cs="Times New Roman"/>
          <w:sz w:val="24"/>
          <w:szCs w:val="24"/>
        </w:rPr>
        <w:tab/>
      </w:r>
      <w:r w:rsidRPr="00060478">
        <w:rPr>
          <w:rFonts w:ascii="Times New Roman" w:hAnsi="Times New Roman" w:cs="Times New Roman"/>
          <w:sz w:val="24"/>
          <w:szCs w:val="24"/>
        </w:rPr>
        <w:t>Ana</w:t>
      </w:r>
      <w:r>
        <w:rPr>
          <w:rFonts w:ascii="Times New Roman" w:hAnsi="Times New Roman" w:cs="Times New Roman"/>
          <w:sz w:val="24"/>
          <w:szCs w:val="24"/>
        </w:rPr>
        <w:t>lysis – Towards a New Paradigm.</w:t>
      </w:r>
      <w:r w:rsidRPr="00060478">
        <w:rPr>
          <w:rFonts w:ascii="Times New Roman" w:hAnsi="Times New Roman" w:cs="Times New Roman"/>
          <w:sz w:val="24"/>
          <w:szCs w:val="24"/>
        </w:rPr>
        <w:t xml:space="preserve"> </w:t>
      </w:r>
      <w:r w:rsidRPr="008A5898">
        <w:rPr>
          <w:rFonts w:ascii="Times New Roman" w:hAnsi="Times New Roman" w:cs="Times New Roman"/>
          <w:i/>
          <w:sz w:val="24"/>
          <w:szCs w:val="24"/>
        </w:rPr>
        <w:t xml:space="preserve">ISPRS Journal of Photogrammetry and Remote </w:t>
      </w:r>
      <w:r>
        <w:rPr>
          <w:rFonts w:ascii="Times New Roman" w:hAnsi="Times New Roman" w:cs="Times New Roman"/>
          <w:i/>
          <w:sz w:val="24"/>
          <w:szCs w:val="24"/>
        </w:rPr>
        <w:tab/>
      </w:r>
      <w:r w:rsidRPr="008A5898">
        <w:rPr>
          <w:rFonts w:ascii="Times New Roman" w:hAnsi="Times New Roman" w:cs="Times New Roman"/>
          <w:i/>
          <w:sz w:val="24"/>
          <w:szCs w:val="24"/>
        </w:rPr>
        <w:t>Sensing</w:t>
      </w:r>
      <w:r>
        <w:rPr>
          <w:rFonts w:ascii="Times New Roman" w:hAnsi="Times New Roman" w:cs="Times New Roman"/>
          <w:i/>
          <w:sz w:val="24"/>
          <w:szCs w:val="24"/>
        </w:rPr>
        <w:t>,</w:t>
      </w:r>
      <w:r w:rsidRPr="00060478">
        <w:rPr>
          <w:rFonts w:ascii="Times New Roman" w:hAnsi="Times New Roman" w:cs="Times New Roman"/>
          <w:sz w:val="24"/>
          <w:szCs w:val="24"/>
        </w:rPr>
        <w:t xml:space="preserve"> 87 (1): 180–191.</w:t>
      </w:r>
    </w:p>
    <w:p w:rsidR="00613C2A" w:rsidRPr="00060478" w:rsidRDefault="00613C2A" w:rsidP="00613C2A">
      <w:pPr>
        <w:spacing w:line="360" w:lineRule="auto"/>
        <w:rPr>
          <w:rFonts w:ascii="Times New Roman" w:hAnsi="Times New Roman" w:cs="Times New Roman"/>
          <w:sz w:val="24"/>
          <w:szCs w:val="24"/>
        </w:rPr>
      </w:pPr>
      <w:r w:rsidRPr="00886050">
        <w:rPr>
          <w:rFonts w:ascii="Times New Roman" w:hAnsi="Times New Roman" w:cs="Times New Roman"/>
          <w:sz w:val="24"/>
          <w:szCs w:val="24"/>
        </w:rPr>
        <w:t xml:space="preserve">Fu, </w:t>
      </w:r>
      <w:r>
        <w:rPr>
          <w:rFonts w:ascii="Times New Roman" w:hAnsi="Times New Roman" w:cs="Times New Roman"/>
          <w:sz w:val="24"/>
          <w:szCs w:val="24"/>
        </w:rPr>
        <w:t xml:space="preserve">B.J., </w:t>
      </w:r>
      <w:r w:rsidRPr="00886050">
        <w:rPr>
          <w:rFonts w:ascii="Times New Roman" w:hAnsi="Times New Roman" w:cs="Times New Roman"/>
          <w:sz w:val="24"/>
          <w:szCs w:val="24"/>
        </w:rPr>
        <w:t xml:space="preserve">Wang, </w:t>
      </w:r>
      <w:r>
        <w:rPr>
          <w:rFonts w:ascii="Times New Roman" w:hAnsi="Times New Roman" w:cs="Times New Roman"/>
          <w:sz w:val="24"/>
          <w:szCs w:val="24"/>
        </w:rPr>
        <w:t xml:space="preserve">J.F., </w:t>
      </w:r>
      <w:r w:rsidRPr="00886050">
        <w:rPr>
          <w:rFonts w:ascii="Times New Roman" w:hAnsi="Times New Roman" w:cs="Times New Roman"/>
          <w:sz w:val="24"/>
          <w:szCs w:val="24"/>
        </w:rPr>
        <w:t xml:space="preserve">Lu, </w:t>
      </w:r>
      <w:r>
        <w:rPr>
          <w:rFonts w:ascii="Times New Roman" w:hAnsi="Times New Roman" w:cs="Times New Roman"/>
          <w:sz w:val="24"/>
          <w:szCs w:val="24"/>
        </w:rPr>
        <w:t xml:space="preserve">Y.H., </w:t>
      </w:r>
      <w:r w:rsidRPr="00886050">
        <w:rPr>
          <w:rFonts w:ascii="Times New Roman" w:hAnsi="Times New Roman" w:cs="Times New Roman"/>
          <w:sz w:val="24"/>
          <w:szCs w:val="24"/>
        </w:rPr>
        <w:t xml:space="preserve">He, </w:t>
      </w:r>
      <w:r>
        <w:rPr>
          <w:rFonts w:ascii="Times New Roman" w:hAnsi="Times New Roman" w:cs="Times New Roman"/>
          <w:sz w:val="24"/>
          <w:szCs w:val="24"/>
        </w:rPr>
        <w:t xml:space="preserve">C.S., </w:t>
      </w:r>
      <w:r w:rsidRPr="00886050">
        <w:rPr>
          <w:rFonts w:ascii="Times New Roman" w:hAnsi="Times New Roman" w:cs="Times New Roman"/>
          <w:sz w:val="24"/>
          <w:szCs w:val="24"/>
        </w:rPr>
        <w:t xml:space="preserve">Chen, </w:t>
      </w:r>
      <w:r>
        <w:rPr>
          <w:rFonts w:ascii="Times New Roman" w:hAnsi="Times New Roman" w:cs="Times New Roman"/>
          <w:sz w:val="24"/>
          <w:szCs w:val="24"/>
        </w:rPr>
        <w:t xml:space="preserve">L.D. &amp; </w:t>
      </w:r>
      <w:r w:rsidRPr="00886050">
        <w:rPr>
          <w:rFonts w:ascii="Times New Roman" w:hAnsi="Times New Roman" w:cs="Times New Roman"/>
          <w:sz w:val="24"/>
          <w:szCs w:val="24"/>
        </w:rPr>
        <w:t>Song</w:t>
      </w:r>
      <w:r>
        <w:rPr>
          <w:rFonts w:ascii="Times New Roman" w:hAnsi="Times New Roman" w:cs="Times New Roman"/>
          <w:sz w:val="24"/>
          <w:szCs w:val="24"/>
        </w:rPr>
        <w:t xml:space="preserve">, C.J. (2009). </w:t>
      </w:r>
      <w:r w:rsidRPr="00886050">
        <w:rPr>
          <w:rFonts w:ascii="Times New Roman" w:hAnsi="Times New Roman" w:cs="Times New Roman"/>
          <w:sz w:val="24"/>
          <w:szCs w:val="24"/>
        </w:rPr>
        <w:t xml:space="preserve">The effects of land-use </w:t>
      </w:r>
      <w:r>
        <w:rPr>
          <w:rFonts w:ascii="Times New Roman" w:hAnsi="Times New Roman" w:cs="Times New Roman"/>
          <w:sz w:val="24"/>
          <w:szCs w:val="24"/>
        </w:rPr>
        <w:tab/>
      </w:r>
      <w:r w:rsidRPr="00886050">
        <w:rPr>
          <w:rFonts w:ascii="Times New Roman" w:hAnsi="Times New Roman" w:cs="Times New Roman"/>
          <w:sz w:val="24"/>
          <w:szCs w:val="24"/>
        </w:rPr>
        <w:t>combinations on soil erosion: A case study in the Loess Plateau of China</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Progress in </w:t>
      </w:r>
      <w:r>
        <w:rPr>
          <w:rFonts w:ascii="Times New Roman" w:hAnsi="Times New Roman" w:cs="Times New Roman"/>
          <w:i/>
          <w:sz w:val="24"/>
          <w:szCs w:val="24"/>
        </w:rPr>
        <w:tab/>
      </w:r>
      <w:r w:rsidRPr="001D7777">
        <w:rPr>
          <w:rFonts w:ascii="Times New Roman" w:hAnsi="Times New Roman" w:cs="Times New Roman"/>
          <w:i/>
          <w:sz w:val="24"/>
          <w:szCs w:val="24"/>
        </w:rPr>
        <w:t>Physical Geography</w:t>
      </w:r>
      <w:r w:rsidRPr="00886050">
        <w:rPr>
          <w:rFonts w:ascii="Times New Roman" w:hAnsi="Times New Roman" w:cs="Times New Roman"/>
          <w:sz w:val="24"/>
          <w:szCs w:val="24"/>
        </w:rPr>
        <w:t>, 33 (6)</w:t>
      </w:r>
      <w:r>
        <w:rPr>
          <w:rFonts w:ascii="Times New Roman" w:hAnsi="Times New Roman" w:cs="Times New Roman"/>
          <w:sz w:val="24"/>
          <w:szCs w:val="24"/>
        </w:rPr>
        <w:t>:</w:t>
      </w:r>
      <w:r w:rsidRPr="00886050">
        <w:rPr>
          <w:rFonts w:ascii="Times New Roman" w:hAnsi="Times New Roman" w:cs="Times New Roman"/>
          <w:sz w:val="24"/>
          <w:szCs w:val="24"/>
        </w:rPr>
        <w:t xml:space="preserve"> 793-804</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Ganai, I.H., Wani, M., Talat, M.A., Pandit, B.A., Hafiz, N., Bisati, A. &amp; Mehraj, S. (2014). </w:t>
      </w:r>
      <w:r>
        <w:rPr>
          <w:rFonts w:ascii="Times New Roman" w:hAnsi="Times New Roman" w:cs="Times New Roman"/>
          <w:sz w:val="24"/>
          <w:szCs w:val="24"/>
        </w:rPr>
        <w:tab/>
      </w:r>
      <w:r w:rsidRPr="00BE48CA">
        <w:rPr>
          <w:rFonts w:ascii="Times New Roman" w:hAnsi="Times New Roman" w:cs="Times New Roman"/>
          <w:sz w:val="24"/>
          <w:szCs w:val="24"/>
        </w:rPr>
        <w:t xml:space="preserve">Modeling soil erosion risk based on USLE using GIS in a Himalayan micro-Watershed. </w:t>
      </w:r>
      <w:r>
        <w:rPr>
          <w:rFonts w:ascii="Times New Roman" w:hAnsi="Times New Roman" w:cs="Times New Roman"/>
          <w:sz w:val="24"/>
          <w:szCs w:val="24"/>
        </w:rPr>
        <w:tab/>
      </w:r>
      <w:r>
        <w:rPr>
          <w:rFonts w:ascii="Times New Roman" w:hAnsi="Times New Roman" w:cs="Times New Roman"/>
          <w:sz w:val="24"/>
          <w:szCs w:val="24"/>
        </w:rPr>
        <w:tab/>
      </w:r>
      <w:r w:rsidRPr="00BE48CA">
        <w:rPr>
          <w:rFonts w:ascii="Times New Roman" w:hAnsi="Times New Roman" w:cs="Times New Roman"/>
          <w:i/>
          <w:sz w:val="24"/>
          <w:szCs w:val="24"/>
        </w:rPr>
        <w:t>Ecology, Environment and Conservation,</w:t>
      </w:r>
      <w:r w:rsidRPr="00BE48CA">
        <w:rPr>
          <w:rFonts w:ascii="Times New Roman" w:hAnsi="Times New Roman" w:cs="Times New Roman"/>
          <w:sz w:val="24"/>
          <w:szCs w:val="24"/>
        </w:rPr>
        <w:t xml:space="preserve"> 20: S351-S360.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 xml:space="preserve">Gitas, </w:t>
      </w:r>
      <w:r>
        <w:rPr>
          <w:rFonts w:ascii="Times New Roman" w:hAnsi="Times New Roman" w:cs="Times New Roman"/>
          <w:sz w:val="24"/>
          <w:szCs w:val="24"/>
        </w:rPr>
        <w:t xml:space="preserve">I.Z., </w:t>
      </w:r>
      <w:r w:rsidRPr="001D7777">
        <w:rPr>
          <w:rFonts w:ascii="Times New Roman" w:hAnsi="Times New Roman" w:cs="Times New Roman"/>
          <w:sz w:val="24"/>
          <w:szCs w:val="24"/>
        </w:rPr>
        <w:t xml:space="preserve">Douros, </w:t>
      </w:r>
      <w:r>
        <w:rPr>
          <w:rFonts w:ascii="Times New Roman" w:hAnsi="Times New Roman" w:cs="Times New Roman"/>
          <w:sz w:val="24"/>
          <w:szCs w:val="24"/>
        </w:rPr>
        <w:t xml:space="preserve">K., </w:t>
      </w:r>
      <w:r w:rsidRPr="001D7777">
        <w:rPr>
          <w:rFonts w:ascii="Times New Roman" w:hAnsi="Times New Roman" w:cs="Times New Roman"/>
          <w:sz w:val="24"/>
          <w:szCs w:val="24"/>
        </w:rPr>
        <w:t xml:space="preserve">Minakou, </w:t>
      </w:r>
      <w:r>
        <w:rPr>
          <w:rFonts w:ascii="Times New Roman" w:hAnsi="Times New Roman" w:cs="Times New Roman"/>
          <w:sz w:val="24"/>
          <w:szCs w:val="24"/>
        </w:rPr>
        <w:t xml:space="preserve">C., </w:t>
      </w:r>
      <w:r w:rsidRPr="001D7777">
        <w:rPr>
          <w:rFonts w:ascii="Times New Roman" w:hAnsi="Times New Roman" w:cs="Times New Roman"/>
          <w:sz w:val="24"/>
          <w:szCs w:val="24"/>
        </w:rPr>
        <w:t xml:space="preserve">Silleos, </w:t>
      </w:r>
      <w:r>
        <w:rPr>
          <w:rFonts w:ascii="Times New Roman" w:hAnsi="Times New Roman" w:cs="Times New Roman"/>
          <w:sz w:val="24"/>
          <w:szCs w:val="24"/>
        </w:rPr>
        <w:t xml:space="preserve">G.N., &amp; </w:t>
      </w:r>
      <w:r w:rsidRPr="001D7777">
        <w:rPr>
          <w:rFonts w:ascii="Times New Roman" w:hAnsi="Times New Roman" w:cs="Times New Roman"/>
          <w:sz w:val="24"/>
          <w:szCs w:val="24"/>
        </w:rPr>
        <w:t>Karydas</w:t>
      </w:r>
      <w:r>
        <w:rPr>
          <w:rFonts w:ascii="Times New Roman" w:hAnsi="Times New Roman" w:cs="Times New Roman"/>
          <w:sz w:val="24"/>
          <w:szCs w:val="24"/>
        </w:rPr>
        <w:t xml:space="preserve">, C.G. (2009). </w:t>
      </w:r>
      <w:r w:rsidRPr="001D7777">
        <w:rPr>
          <w:rFonts w:ascii="Times New Roman" w:hAnsi="Times New Roman" w:cs="Times New Roman"/>
          <w:sz w:val="24"/>
          <w:szCs w:val="24"/>
        </w:rPr>
        <w:t xml:space="preserve">Multi-temporal soil </w:t>
      </w:r>
      <w:r>
        <w:rPr>
          <w:rFonts w:ascii="Times New Roman" w:hAnsi="Times New Roman" w:cs="Times New Roman"/>
          <w:sz w:val="24"/>
          <w:szCs w:val="24"/>
        </w:rPr>
        <w:tab/>
      </w:r>
      <w:r w:rsidRPr="001D7777">
        <w:rPr>
          <w:rFonts w:ascii="Times New Roman" w:hAnsi="Times New Roman" w:cs="Times New Roman"/>
          <w:sz w:val="24"/>
          <w:szCs w:val="24"/>
        </w:rPr>
        <w:t>erosion risk assessment in N. Chalkidiki using a modified USLE raster model</w:t>
      </w:r>
      <w:r>
        <w:rPr>
          <w:rFonts w:ascii="Times New Roman" w:hAnsi="Times New Roman" w:cs="Times New Roman"/>
          <w:sz w:val="24"/>
          <w:szCs w:val="24"/>
        </w:rPr>
        <w:t xml:space="preserve">. </w:t>
      </w:r>
      <w:r w:rsidRPr="001D7777">
        <w:rPr>
          <w:rFonts w:ascii="Times New Roman" w:hAnsi="Times New Roman" w:cs="Times New Roman"/>
          <w:i/>
          <w:sz w:val="24"/>
          <w:szCs w:val="24"/>
        </w:rPr>
        <w:t xml:space="preserve">EARSel </w:t>
      </w:r>
      <w:r>
        <w:rPr>
          <w:rFonts w:ascii="Times New Roman" w:hAnsi="Times New Roman" w:cs="Times New Roman"/>
          <w:i/>
          <w:sz w:val="24"/>
          <w:szCs w:val="24"/>
        </w:rPr>
        <w:tab/>
      </w:r>
      <w:r w:rsidRPr="001D7777">
        <w:rPr>
          <w:rFonts w:ascii="Times New Roman" w:hAnsi="Times New Roman" w:cs="Times New Roman"/>
          <w:i/>
          <w:sz w:val="24"/>
          <w:szCs w:val="24"/>
        </w:rPr>
        <w:t>eproceedings</w:t>
      </w:r>
      <w:r w:rsidRPr="001D7777">
        <w:rPr>
          <w:rFonts w:ascii="Times New Roman" w:hAnsi="Times New Roman" w:cs="Times New Roman"/>
          <w:sz w:val="24"/>
          <w:szCs w:val="24"/>
        </w:rPr>
        <w:t>, 8</w:t>
      </w:r>
      <w:r>
        <w:rPr>
          <w:rFonts w:ascii="Times New Roman" w:hAnsi="Times New Roman" w:cs="Times New Roman"/>
          <w:sz w:val="24"/>
          <w:szCs w:val="24"/>
        </w:rPr>
        <w:t xml:space="preserve">: </w:t>
      </w:r>
      <w:r w:rsidRPr="001D7777">
        <w:rPr>
          <w:rFonts w:ascii="Times New Roman" w:hAnsi="Times New Roman" w:cs="Times New Roman"/>
          <w:sz w:val="24"/>
          <w:szCs w:val="24"/>
        </w:rPr>
        <w:t>40-52</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Ibrahim, A.L., Yasmin, S., Khan, N.L.M. &amp; Huey, T.T. (2012). Application of geographic </w:t>
      </w:r>
      <w:r>
        <w:rPr>
          <w:rFonts w:ascii="Times New Roman" w:hAnsi="Times New Roman" w:cs="Times New Roman"/>
          <w:sz w:val="24"/>
          <w:szCs w:val="24"/>
        </w:rPr>
        <w:tab/>
      </w:r>
      <w:r w:rsidRPr="00BE48CA">
        <w:rPr>
          <w:rFonts w:ascii="Times New Roman" w:hAnsi="Times New Roman" w:cs="Times New Roman"/>
          <w:sz w:val="24"/>
          <w:szCs w:val="24"/>
        </w:rPr>
        <w:t xml:space="preserve">information system in soil erosion prediction. </w:t>
      </w:r>
      <w:r w:rsidRPr="00BE48CA">
        <w:rPr>
          <w:rFonts w:ascii="Times New Roman" w:hAnsi="Times New Roman" w:cs="Times New Roman"/>
          <w:i/>
          <w:sz w:val="24"/>
          <w:szCs w:val="24"/>
        </w:rPr>
        <w:t xml:space="preserve">33rd Asian Conference on Remote Sensing </w:t>
      </w:r>
      <w:r>
        <w:rPr>
          <w:rFonts w:ascii="Times New Roman" w:hAnsi="Times New Roman" w:cs="Times New Roman"/>
          <w:i/>
          <w:sz w:val="24"/>
          <w:szCs w:val="24"/>
        </w:rPr>
        <w:tab/>
      </w:r>
      <w:r w:rsidRPr="00BE48CA">
        <w:rPr>
          <w:rFonts w:ascii="Times New Roman" w:hAnsi="Times New Roman" w:cs="Times New Roman"/>
          <w:i/>
          <w:sz w:val="24"/>
          <w:szCs w:val="24"/>
        </w:rPr>
        <w:t>2012, ACRS 2012</w:t>
      </w:r>
      <w:r w:rsidRPr="00BE48CA">
        <w:rPr>
          <w:rFonts w:ascii="Times New Roman" w:hAnsi="Times New Roman" w:cs="Times New Roman"/>
          <w:sz w:val="24"/>
          <w:szCs w:val="24"/>
        </w:rPr>
        <w:t>. 3: 2694-2700.</w:t>
      </w:r>
    </w:p>
    <w:p w:rsidR="00613C2A" w:rsidRDefault="00613C2A" w:rsidP="00613C2A">
      <w:pPr>
        <w:spacing w:line="360" w:lineRule="auto"/>
        <w:rPr>
          <w:rFonts w:ascii="Times New Roman" w:hAnsi="Times New Roman" w:cs="Times New Roman"/>
          <w:sz w:val="24"/>
          <w:szCs w:val="24"/>
        </w:rPr>
      </w:pPr>
      <w:r w:rsidRPr="001D7777">
        <w:rPr>
          <w:rFonts w:ascii="Times New Roman" w:hAnsi="Times New Roman" w:cs="Times New Roman"/>
          <w:sz w:val="24"/>
          <w:szCs w:val="24"/>
        </w:rPr>
        <w:t>Karaburun</w:t>
      </w:r>
      <w:r>
        <w:rPr>
          <w:rFonts w:ascii="Times New Roman" w:hAnsi="Times New Roman" w:cs="Times New Roman"/>
          <w:sz w:val="24"/>
          <w:szCs w:val="24"/>
        </w:rPr>
        <w:t xml:space="preserve">, A. (2010). </w:t>
      </w:r>
      <w:r w:rsidRPr="001D7777">
        <w:rPr>
          <w:rFonts w:ascii="Times New Roman" w:hAnsi="Times New Roman" w:cs="Times New Roman"/>
          <w:sz w:val="24"/>
          <w:szCs w:val="24"/>
        </w:rPr>
        <w:t xml:space="preserve">Estimation of C factor for soil erosion Modeling using NDVI In </w:t>
      </w:r>
      <w:r>
        <w:rPr>
          <w:rFonts w:ascii="Times New Roman" w:hAnsi="Times New Roman" w:cs="Times New Roman"/>
          <w:sz w:val="24"/>
          <w:szCs w:val="24"/>
        </w:rPr>
        <w:tab/>
      </w:r>
      <w:r w:rsidRPr="001D7777">
        <w:rPr>
          <w:rFonts w:ascii="Times New Roman" w:hAnsi="Times New Roman" w:cs="Times New Roman"/>
          <w:sz w:val="24"/>
          <w:szCs w:val="24"/>
        </w:rPr>
        <w:t>Buyukcekmece watershed</w:t>
      </w:r>
      <w:r>
        <w:rPr>
          <w:rFonts w:ascii="Times New Roman" w:hAnsi="Times New Roman" w:cs="Times New Roman"/>
          <w:sz w:val="24"/>
          <w:szCs w:val="24"/>
        </w:rPr>
        <w:t xml:space="preserve">. </w:t>
      </w:r>
      <w:r w:rsidRPr="001D7777">
        <w:rPr>
          <w:rFonts w:ascii="Times New Roman" w:hAnsi="Times New Roman" w:cs="Times New Roman"/>
          <w:i/>
          <w:sz w:val="24"/>
          <w:szCs w:val="24"/>
        </w:rPr>
        <w:t>Ozeanistik Journal of Apply Sciences,</w:t>
      </w:r>
      <w:r w:rsidRPr="001D7777">
        <w:rPr>
          <w:rFonts w:ascii="Times New Roman" w:hAnsi="Times New Roman" w:cs="Times New Roman"/>
          <w:sz w:val="24"/>
          <w:szCs w:val="24"/>
        </w:rPr>
        <w:t xml:space="preserve"> 3 (1)</w:t>
      </w:r>
      <w:r>
        <w:rPr>
          <w:rFonts w:ascii="Times New Roman" w:hAnsi="Times New Roman" w:cs="Times New Roman"/>
          <w:sz w:val="24"/>
          <w:szCs w:val="24"/>
        </w:rPr>
        <w:t>:</w:t>
      </w:r>
      <w:r w:rsidRPr="001D7777">
        <w:rPr>
          <w:rFonts w:ascii="Times New Roman" w:hAnsi="Times New Roman" w:cs="Times New Roman"/>
          <w:sz w:val="24"/>
          <w:szCs w:val="24"/>
        </w:rPr>
        <w:t xml:space="preserve"> 77-85</w:t>
      </w:r>
      <w:r>
        <w:rPr>
          <w:rFonts w:ascii="Times New Roman" w:hAnsi="Times New Roman" w:cs="Times New Roman"/>
          <w:sz w:val="24"/>
          <w:szCs w:val="24"/>
        </w:rPr>
        <w:t>.</w:t>
      </w:r>
    </w:p>
    <w:p w:rsidR="00613C2A" w:rsidRDefault="00613C2A" w:rsidP="00613C2A">
      <w:pPr>
        <w:spacing w:line="360" w:lineRule="auto"/>
        <w:rPr>
          <w:rFonts w:ascii="Times New Roman" w:hAnsi="Times New Roman" w:cs="Times New Roman"/>
          <w:sz w:val="24"/>
          <w:szCs w:val="24"/>
        </w:rPr>
      </w:pPr>
      <w:r w:rsidRPr="00060478">
        <w:rPr>
          <w:rFonts w:ascii="Times New Roman" w:hAnsi="Times New Roman" w:cs="Times New Roman"/>
          <w:sz w:val="24"/>
          <w:szCs w:val="24"/>
        </w:rPr>
        <w:t>Kurwakumire</w:t>
      </w:r>
      <w:r>
        <w:rPr>
          <w:rFonts w:ascii="Times New Roman" w:hAnsi="Times New Roman" w:cs="Times New Roman"/>
          <w:sz w:val="24"/>
          <w:szCs w:val="24"/>
        </w:rPr>
        <w:t xml:space="preserve">, E. (2014). </w:t>
      </w:r>
      <w:r w:rsidRPr="00060478">
        <w:rPr>
          <w:rFonts w:ascii="Times New Roman" w:hAnsi="Times New Roman" w:cs="Times New Roman"/>
          <w:sz w:val="24"/>
          <w:szCs w:val="24"/>
        </w:rPr>
        <w:t>Towards a Public Sector GIS Evaluation Methodology</w:t>
      </w:r>
      <w:r>
        <w:rPr>
          <w:rFonts w:ascii="Times New Roman" w:hAnsi="Times New Roman" w:cs="Times New Roman"/>
          <w:sz w:val="24"/>
          <w:szCs w:val="24"/>
        </w:rPr>
        <w:t xml:space="preserve">. </w:t>
      </w:r>
      <w:r w:rsidRPr="00060478">
        <w:rPr>
          <w:rFonts w:ascii="Times New Roman" w:hAnsi="Times New Roman" w:cs="Times New Roman"/>
          <w:i/>
          <w:sz w:val="24"/>
          <w:szCs w:val="24"/>
        </w:rPr>
        <w:t xml:space="preserve">South African </w:t>
      </w:r>
      <w:r>
        <w:rPr>
          <w:rFonts w:ascii="Times New Roman" w:hAnsi="Times New Roman" w:cs="Times New Roman"/>
          <w:i/>
          <w:sz w:val="24"/>
          <w:szCs w:val="24"/>
        </w:rPr>
        <w:tab/>
      </w:r>
      <w:r w:rsidRPr="00060478">
        <w:rPr>
          <w:rFonts w:ascii="Times New Roman" w:hAnsi="Times New Roman" w:cs="Times New Roman"/>
          <w:i/>
          <w:sz w:val="24"/>
          <w:szCs w:val="24"/>
        </w:rPr>
        <w:t>Journal of Geomatics,</w:t>
      </w:r>
      <w:r w:rsidRPr="00060478">
        <w:rPr>
          <w:rFonts w:ascii="Times New Roman" w:hAnsi="Times New Roman" w:cs="Times New Roman"/>
          <w:sz w:val="24"/>
          <w:szCs w:val="24"/>
        </w:rPr>
        <w:t xml:space="preserve"> </w:t>
      </w:r>
      <w:r>
        <w:rPr>
          <w:rFonts w:ascii="Times New Roman" w:hAnsi="Times New Roman" w:cs="Times New Roman"/>
          <w:sz w:val="24"/>
          <w:szCs w:val="24"/>
        </w:rPr>
        <w:t>3 (1): 33-52.</w:t>
      </w:r>
    </w:p>
    <w:p w:rsidR="00613C2A" w:rsidRDefault="00613C2A" w:rsidP="00613C2A">
      <w:pPr>
        <w:spacing w:line="360" w:lineRule="auto"/>
        <w:rPr>
          <w:rFonts w:ascii="Times New Roman" w:hAnsi="Times New Roman" w:cs="Times New Roman"/>
          <w:sz w:val="24"/>
          <w:szCs w:val="24"/>
        </w:rPr>
      </w:pPr>
      <w:r w:rsidRPr="008A5898">
        <w:rPr>
          <w:rFonts w:ascii="Times New Roman" w:hAnsi="Times New Roman" w:cs="Times New Roman"/>
          <w:sz w:val="24"/>
          <w:szCs w:val="24"/>
        </w:rPr>
        <w:t>Pham</w:t>
      </w:r>
      <w:r>
        <w:rPr>
          <w:rFonts w:ascii="Times New Roman" w:hAnsi="Times New Roman" w:cs="Times New Roman"/>
          <w:sz w:val="24"/>
          <w:szCs w:val="24"/>
        </w:rPr>
        <w:t xml:space="preserve">, G.T., </w:t>
      </w:r>
      <w:r w:rsidRPr="008A5898">
        <w:rPr>
          <w:rFonts w:ascii="Times New Roman" w:hAnsi="Times New Roman" w:cs="Times New Roman"/>
          <w:sz w:val="24"/>
          <w:szCs w:val="24"/>
        </w:rPr>
        <w:t>Degener</w:t>
      </w:r>
      <w:r>
        <w:rPr>
          <w:rFonts w:ascii="Times New Roman" w:hAnsi="Times New Roman" w:cs="Times New Roman"/>
          <w:sz w:val="24"/>
          <w:szCs w:val="24"/>
        </w:rPr>
        <w:t xml:space="preserve">, J. &amp; </w:t>
      </w:r>
      <w:r w:rsidRPr="008A5898">
        <w:rPr>
          <w:rFonts w:ascii="Times New Roman" w:hAnsi="Times New Roman" w:cs="Times New Roman"/>
          <w:sz w:val="24"/>
          <w:szCs w:val="24"/>
        </w:rPr>
        <w:t>Kappasa</w:t>
      </w:r>
      <w:r>
        <w:rPr>
          <w:rFonts w:ascii="Times New Roman" w:hAnsi="Times New Roman" w:cs="Times New Roman"/>
          <w:sz w:val="24"/>
          <w:szCs w:val="24"/>
        </w:rPr>
        <w:t xml:space="preserve">, M. (2018). </w:t>
      </w:r>
      <w:r w:rsidRPr="00886050">
        <w:rPr>
          <w:rFonts w:ascii="Times New Roman" w:hAnsi="Times New Roman" w:cs="Times New Roman"/>
          <w:sz w:val="24"/>
          <w:szCs w:val="24"/>
        </w:rPr>
        <w:t xml:space="preserve">Integrated universal soil loss equation (USLE) </w:t>
      </w:r>
      <w:r>
        <w:rPr>
          <w:rFonts w:ascii="Times New Roman" w:hAnsi="Times New Roman" w:cs="Times New Roman"/>
          <w:sz w:val="24"/>
          <w:szCs w:val="24"/>
        </w:rPr>
        <w:tab/>
      </w:r>
      <w:r w:rsidRPr="00886050">
        <w:rPr>
          <w:rFonts w:ascii="Times New Roman" w:hAnsi="Times New Roman" w:cs="Times New Roman"/>
          <w:sz w:val="24"/>
          <w:szCs w:val="24"/>
        </w:rPr>
        <w:t xml:space="preserve">and Geographical Information System (GIS) for soil erosion estimation in A Sap basin: </w:t>
      </w:r>
      <w:r>
        <w:rPr>
          <w:rFonts w:ascii="Times New Roman" w:hAnsi="Times New Roman" w:cs="Times New Roman"/>
          <w:sz w:val="24"/>
          <w:szCs w:val="24"/>
        </w:rPr>
        <w:tab/>
      </w:r>
      <w:r w:rsidRPr="00886050">
        <w:rPr>
          <w:rFonts w:ascii="Times New Roman" w:hAnsi="Times New Roman" w:cs="Times New Roman"/>
          <w:sz w:val="24"/>
          <w:szCs w:val="24"/>
        </w:rPr>
        <w:t>Central Vietnam</w:t>
      </w:r>
      <w:r>
        <w:rPr>
          <w:rFonts w:ascii="Times New Roman" w:hAnsi="Times New Roman" w:cs="Times New Roman"/>
          <w:sz w:val="24"/>
          <w:szCs w:val="24"/>
        </w:rPr>
        <w:t xml:space="preserve">. </w:t>
      </w:r>
      <w:r w:rsidRPr="00886050">
        <w:rPr>
          <w:rFonts w:ascii="Times New Roman" w:hAnsi="Times New Roman" w:cs="Times New Roman"/>
          <w:i/>
          <w:sz w:val="24"/>
          <w:szCs w:val="24"/>
        </w:rPr>
        <w:t>International Soil and Water Conservation Research</w:t>
      </w:r>
      <w:r>
        <w:rPr>
          <w:rFonts w:ascii="Times New Roman" w:hAnsi="Times New Roman" w:cs="Times New Roman"/>
          <w:i/>
          <w:sz w:val="24"/>
          <w:szCs w:val="24"/>
        </w:rPr>
        <w:t xml:space="preserve">, </w:t>
      </w:r>
      <w:r>
        <w:rPr>
          <w:rFonts w:ascii="Times New Roman" w:hAnsi="Times New Roman" w:cs="Times New Roman"/>
          <w:sz w:val="24"/>
          <w:szCs w:val="24"/>
        </w:rPr>
        <w:t>6(2):</w:t>
      </w:r>
      <w:r w:rsidRPr="00886050">
        <w:rPr>
          <w:rFonts w:ascii="Times New Roman" w:hAnsi="Times New Roman" w:cs="Times New Roman"/>
          <w:sz w:val="24"/>
          <w:szCs w:val="24"/>
        </w:rPr>
        <w:t xml:space="preserve"> 99-110</w:t>
      </w:r>
      <w:r>
        <w:rPr>
          <w:rFonts w:ascii="Times New Roman" w:hAnsi="Times New Roman" w:cs="Times New Roman"/>
          <w:sz w:val="24"/>
          <w:szCs w:val="24"/>
        </w:rPr>
        <w:t>.</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Xu, Y., Shao, X., Kong, X., Peng, J., &amp; Cai, Y. (2008). Adapting the RUSLE and GIS to model </w:t>
      </w:r>
      <w:r>
        <w:rPr>
          <w:rFonts w:ascii="Times New Roman" w:hAnsi="Times New Roman" w:cs="Times New Roman"/>
          <w:sz w:val="24"/>
          <w:szCs w:val="24"/>
        </w:rPr>
        <w:tab/>
      </w:r>
      <w:r w:rsidRPr="00BE48CA">
        <w:rPr>
          <w:rFonts w:ascii="Times New Roman" w:hAnsi="Times New Roman" w:cs="Times New Roman"/>
          <w:sz w:val="24"/>
          <w:szCs w:val="24"/>
        </w:rPr>
        <w:t xml:space="preserve">soil erosion risk in a mountain skirts watershed, Guizhou Province, China. </w:t>
      </w:r>
      <w:r>
        <w:rPr>
          <w:rFonts w:ascii="Times New Roman" w:hAnsi="Times New Roman" w:cs="Times New Roman"/>
          <w:sz w:val="24"/>
          <w:szCs w:val="24"/>
        </w:rPr>
        <w:tab/>
      </w:r>
      <w:r w:rsidRPr="00BE48CA">
        <w:rPr>
          <w:rFonts w:ascii="Times New Roman" w:hAnsi="Times New Roman" w:cs="Times New Roman"/>
          <w:i/>
          <w:sz w:val="24"/>
          <w:szCs w:val="24"/>
        </w:rPr>
        <w:t>Environmental Monitoring and Assessment</w:t>
      </w:r>
      <w:r w:rsidRPr="00BE48CA">
        <w:rPr>
          <w:rFonts w:ascii="Times New Roman" w:hAnsi="Times New Roman" w:cs="Times New Roman"/>
          <w:sz w:val="24"/>
          <w:szCs w:val="24"/>
        </w:rPr>
        <w:t>, 141, 275–286.</w:t>
      </w:r>
    </w:p>
    <w:p w:rsidR="00613C2A" w:rsidRDefault="00613C2A" w:rsidP="00613C2A">
      <w:pPr>
        <w:spacing w:line="360" w:lineRule="auto"/>
        <w:rPr>
          <w:rFonts w:ascii="Times New Roman" w:hAnsi="Times New Roman" w:cs="Times New Roman"/>
          <w:sz w:val="24"/>
          <w:szCs w:val="24"/>
        </w:rPr>
      </w:pPr>
      <w:r w:rsidRPr="002033E5">
        <w:rPr>
          <w:rFonts w:ascii="Times New Roman" w:hAnsi="Times New Roman" w:cs="Times New Roman"/>
          <w:sz w:val="24"/>
          <w:szCs w:val="24"/>
        </w:rPr>
        <w:t xml:space="preserve">Yuksel, A., Gundogan, R., &amp; Akay, A. E. (2008). Using the Remote Sensing and GIS </w:t>
      </w:r>
      <w:r>
        <w:rPr>
          <w:rFonts w:ascii="Times New Roman" w:hAnsi="Times New Roman" w:cs="Times New Roman"/>
          <w:sz w:val="24"/>
          <w:szCs w:val="24"/>
        </w:rPr>
        <w:tab/>
      </w:r>
      <w:r w:rsidRPr="002033E5">
        <w:rPr>
          <w:rFonts w:ascii="Times New Roman" w:hAnsi="Times New Roman" w:cs="Times New Roman"/>
          <w:sz w:val="24"/>
          <w:szCs w:val="24"/>
        </w:rPr>
        <w:t xml:space="preserve">Technology for Erosion Risk Mapping of Kartalkaya Dam Watershed in </w:t>
      </w:r>
      <w:r>
        <w:rPr>
          <w:rFonts w:ascii="Times New Roman" w:hAnsi="Times New Roman" w:cs="Times New Roman"/>
          <w:sz w:val="24"/>
          <w:szCs w:val="24"/>
        </w:rPr>
        <w:tab/>
      </w:r>
      <w:r w:rsidRPr="002033E5">
        <w:rPr>
          <w:rFonts w:ascii="Times New Roman" w:hAnsi="Times New Roman" w:cs="Times New Roman"/>
          <w:sz w:val="24"/>
          <w:szCs w:val="24"/>
        </w:rPr>
        <w:t xml:space="preserve">Kahramanmaras, Turkey. Sensors (Basel, Switzerland), 8(8), 4851–4865. </w:t>
      </w:r>
      <w:r>
        <w:rPr>
          <w:rFonts w:ascii="Times New Roman" w:hAnsi="Times New Roman" w:cs="Times New Roman"/>
          <w:sz w:val="24"/>
          <w:szCs w:val="24"/>
        </w:rPr>
        <w:tab/>
      </w:r>
      <w:r w:rsidRPr="002033E5">
        <w:rPr>
          <w:rFonts w:ascii="Times New Roman" w:hAnsi="Times New Roman" w:cs="Times New Roman"/>
          <w:sz w:val="24"/>
          <w:szCs w:val="24"/>
        </w:rPr>
        <w:t xml:space="preserve">Doi: </w:t>
      </w:r>
      <w:r>
        <w:rPr>
          <w:rFonts w:ascii="Times New Roman" w:hAnsi="Times New Roman" w:cs="Times New Roman"/>
          <w:sz w:val="24"/>
          <w:szCs w:val="24"/>
        </w:rPr>
        <w:tab/>
      </w:r>
      <w:r w:rsidRPr="002033E5">
        <w:rPr>
          <w:rFonts w:ascii="Times New Roman" w:hAnsi="Times New Roman" w:cs="Times New Roman"/>
          <w:sz w:val="24"/>
          <w:szCs w:val="24"/>
        </w:rPr>
        <w:t>10.3390/s8084851</w:t>
      </w:r>
    </w:p>
    <w:p w:rsidR="00613C2A" w:rsidRPr="00BE48C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Zemenu, D., &amp; Minale, A.S. (2014). Adoption of soil conservation practices in North Achefer </w:t>
      </w:r>
      <w:r>
        <w:rPr>
          <w:rFonts w:ascii="Times New Roman" w:hAnsi="Times New Roman" w:cs="Times New Roman"/>
          <w:sz w:val="24"/>
          <w:szCs w:val="24"/>
        </w:rPr>
        <w:tab/>
      </w:r>
      <w:r w:rsidRPr="00BE48CA">
        <w:rPr>
          <w:rFonts w:ascii="Times New Roman" w:hAnsi="Times New Roman" w:cs="Times New Roman"/>
          <w:sz w:val="24"/>
          <w:szCs w:val="24"/>
        </w:rPr>
        <w:t xml:space="preserve">District, Northwest Ethiopia. </w:t>
      </w:r>
      <w:r w:rsidRPr="00BE48CA">
        <w:rPr>
          <w:rFonts w:ascii="Times New Roman" w:hAnsi="Times New Roman" w:cs="Times New Roman"/>
          <w:i/>
          <w:sz w:val="24"/>
          <w:szCs w:val="24"/>
        </w:rPr>
        <w:t>Chinese Journal of Population Resources and</w:t>
      </w:r>
      <w:r w:rsidRPr="00BE48CA">
        <w:rPr>
          <w:rFonts w:ascii="Times New Roman" w:hAnsi="Times New Roman" w:cs="Times New Roman"/>
          <w:sz w:val="24"/>
          <w:szCs w:val="24"/>
        </w:rPr>
        <w:t xml:space="preserve"> </w:t>
      </w:r>
      <w:r w:rsidRPr="00BE48CA">
        <w:rPr>
          <w:rFonts w:ascii="Times New Roman" w:hAnsi="Times New Roman" w:cs="Times New Roman"/>
          <w:i/>
          <w:sz w:val="24"/>
          <w:szCs w:val="24"/>
        </w:rPr>
        <w:t xml:space="preserve">Environment, </w:t>
      </w:r>
      <w:r>
        <w:rPr>
          <w:rFonts w:ascii="Times New Roman" w:hAnsi="Times New Roman" w:cs="Times New Roman"/>
          <w:i/>
          <w:sz w:val="24"/>
          <w:szCs w:val="24"/>
        </w:rPr>
        <w:tab/>
      </w:r>
      <w:r w:rsidRPr="00BE48CA">
        <w:rPr>
          <w:rFonts w:ascii="Times New Roman" w:hAnsi="Times New Roman" w:cs="Times New Roman"/>
          <w:i/>
          <w:sz w:val="24"/>
          <w:szCs w:val="24"/>
        </w:rPr>
        <w:t>12.</w:t>
      </w:r>
    </w:p>
    <w:p w:rsidR="00613C2A" w:rsidRDefault="00613C2A" w:rsidP="00613C2A">
      <w:pPr>
        <w:spacing w:line="360" w:lineRule="auto"/>
        <w:rPr>
          <w:rFonts w:ascii="Times New Roman" w:hAnsi="Times New Roman" w:cs="Times New Roman"/>
          <w:sz w:val="24"/>
          <w:szCs w:val="24"/>
        </w:rPr>
      </w:pPr>
      <w:r w:rsidRPr="00BE48CA">
        <w:rPr>
          <w:rFonts w:ascii="Times New Roman" w:hAnsi="Times New Roman" w:cs="Times New Roman"/>
          <w:sz w:val="24"/>
          <w:szCs w:val="24"/>
        </w:rPr>
        <w:t xml:space="preserve">Zhang, H.M., Yang, Q.K., Li, R., Lir, Q.R., Moore, D., He, P., Ritsema, C.J., &amp; Geissen, V. </w:t>
      </w:r>
      <w:r>
        <w:rPr>
          <w:rFonts w:ascii="Times New Roman" w:hAnsi="Times New Roman" w:cs="Times New Roman"/>
          <w:sz w:val="24"/>
          <w:szCs w:val="24"/>
        </w:rPr>
        <w:tab/>
      </w:r>
      <w:r w:rsidRPr="00BE48CA">
        <w:rPr>
          <w:rFonts w:ascii="Times New Roman" w:hAnsi="Times New Roman" w:cs="Times New Roman"/>
          <w:sz w:val="24"/>
          <w:szCs w:val="24"/>
        </w:rPr>
        <w:t xml:space="preserve">(2013). Extension of a GIS procedure for calculating the RUSLE equation LS factor. </w:t>
      </w:r>
      <w:r>
        <w:rPr>
          <w:rFonts w:ascii="Times New Roman" w:hAnsi="Times New Roman" w:cs="Times New Roman"/>
          <w:sz w:val="24"/>
          <w:szCs w:val="24"/>
        </w:rPr>
        <w:tab/>
      </w:r>
      <w:r w:rsidRPr="00BE48CA">
        <w:rPr>
          <w:rFonts w:ascii="Times New Roman" w:hAnsi="Times New Roman" w:cs="Times New Roman"/>
          <w:sz w:val="24"/>
          <w:szCs w:val="24"/>
        </w:rPr>
        <w:t>Journal of Computers Geosciences, 52: 177–188.</w:t>
      </w:r>
    </w:p>
    <w:sectPr w:rsidR="00613C2A" w:rsidSect="00BE48CA">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36B20" w:rsidRDefault="00336B20" w:rsidP="00BE48CA">
      <w:pPr>
        <w:spacing w:after="0" w:line="240" w:lineRule="auto"/>
      </w:pPr>
      <w:r>
        <w:separator/>
      </w:r>
    </w:p>
  </w:endnote>
  <w:endnote w:type="continuationSeparator" w:id="0">
    <w:p w:rsidR="00336B20" w:rsidRDefault="00336B20" w:rsidP="00BE4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36B20" w:rsidRDefault="00336B20" w:rsidP="00BE48CA">
      <w:pPr>
        <w:spacing w:after="0" w:line="240" w:lineRule="auto"/>
      </w:pPr>
      <w:r>
        <w:separator/>
      </w:r>
    </w:p>
  </w:footnote>
  <w:footnote w:type="continuationSeparator" w:id="0">
    <w:p w:rsidR="00336B20" w:rsidRDefault="00336B20" w:rsidP="00BE48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rsidP="002C669B">
    <w:pPr>
      <w:pStyle w:val="Header"/>
      <w:jc w:val="center"/>
      <w:rPr>
        <w:rFonts w:ascii="Times New Roman" w:hAnsi="Times New Roman" w:cs="Times New Roman"/>
        <w:sz w:val="24"/>
        <w:szCs w:val="24"/>
      </w:rPr>
    </w:pPr>
    <w:r w:rsidRPr="00BE48CA">
      <w:rPr>
        <w:rFonts w:ascii="Times New Roman" w:hAnsi="Times New Roman" w:cs="Times New Roman"/>
        <w:sz w:val="24"/>
        <w:szCs w:val="24"/>
      </w:rPr>
      <w:t>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407890776"/>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2C669B">
          <w:rPr>
            <w:rFonts w:ascii="Times New Roman" w:hAnsi="Times New Roman" w:cs="Times New Roman"/>
            <w:noProof/>
            <w:sz w:val="24"/>
            <w:szCs w:val="24"/>
          </w:rPr>
          <w:t>6</w:t>
        </w:r>
        <w:r w:rsidRPr="00BE48CA">
          <w:rPr>
            <w:rFonts w:ascii="Times New Roman" w:hAnsi="Times New Roman" w:cs="Times New Roman"/>
            <w:noProof/>
            <w:sz w:val="24"/>
            <w:szCs w:val="24"/>
          </w:rPr>
          <w:fldChar w:fldCharType="end"/>
        </w:r>
      </w:sdtContent>
    </w:sdt>
  </w:p>
  <w:p w:rsidR="00BE48CA" w:rsidRPr="00BE48CA" w:rsidRDefault="00BE48C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48CA" w:rsidRPr="00BE48CA" w:rsidRDefault="00BE48CA" w:rsidP="00BE48CA">
    <w:pPr>
      <w:pStyle w:val="Header"/>
      <w:jc w:val="right"/>
      <w:rPr>
        <w:rFonts w:ascii="Times New Roman" w:hAnsi="Times New Roman" w:cs="Times New Roman"/>
        <w:sz w:val="24"/>
        <w:szCs w:val="24"/>
      </w:rPr>
    </w:pPr>
    <w:r>
      <w:rPr>
        <w:rFonts w:ascii="Times New Roman" w:hAnsi="Times New Roman" w:cs="Times New Roman"/>
        <w:sz w:val="24"/>
        <w:szCs w:val="24"/>
      </w:rPr>
      <w:tab/>
    </w:r>
    <w:r w:rsidRPr="00BE48CA">
      <w:rPr>
        <w:rFonts w:ascii="Times New Roman" w:hAnsi="Times New Roman" w:cs="Times New Roman"/>
        <w:sz w:val="24"/>
        <w:szCs w:val="24"/>
      </w:rPr>
      <w:t>Running head: USING GIS T</w:t>
    </w:r>
    <w:r>
      <w:rPr>
        <w:rFonts w:ascii="Times New Roman" w:hAnsi="Times New Roman" w:cs="Times New Roman"/>
        <w:sz w:val="24"/>
        <w:szCs w:val="24"/>
      </w:rPr>
      <w:t>O PREDICT SOIL EROSION</w:t>
    </w:r>
    <w:r w:rsidRPr="00BE48CA">
      <w:rPr>
        <w:rFonts w:ascii="Times New Roman" w:hAnsi="Times New Roman" w:cs="Times New Roman"/>
        <w:sz w:val="24"/>
        <w:szCs w:val="24"/>
      </w:rPr>
      <w:t xml:space="preserve"> IN THE GREAT PLAINS</w:t>
    </w:r>
    <w:r w:rsidRPr="00BE48CA">
      <w:rPr>
        <w:rFonts w:ascii="Times New Roman" w:hAnsi="Times New Roman" w:cs="Times New Roman"/>
        <w:sz w:val="24"/>
        <w:szCs w:val="24"/>
      </w:rPr>
      <w:tab/>
    </w:r>
    <w:sdt>
      <w:sdtPr>
        <w:rPr>
          <w:rFonts w:ascii="Times New Roman" w:hAnsi="Times New Roman" w:cs="Times New Roman"/>
          <w:sz w:val="24"/>
          <w:szCs w:val="24"/>
        </w:rPr>
        <w:id w:val="-980145935"/>
        <w:docPartObj>
          <w:docPartGallery w:val="Page Numbers (Top of Page)"/>
          <w:docPartUnique/>
        </w:docPartObj>
      </w:sdtPr>
      <w:sdtEndPr>
        <w:rPr>
          <w:noProof/>
        </w:rPr>
      </w:sdtEndPr>
      <w:sdtContent>
        <w:r w:rsidRPr="00BE48CA">
          <w:rPr>
            <w:rFonts w:ascii="Times New Roman" w:hAnsi="Times New Roman" w:cs="Times New Roman"/>
            <w:sz w:val="24"/>
            <w:szCs w:val="24"/>
          </w:rPr>
          <w:fldChar w:fldCharType="begin"/>
        </w:r>
        <w:r w:rsidRPr="00BE48CA">
          <w:rPr>
            <w:rFonts w:ascii="Times New Roman" w:hAnsi="Times New Roman" w:cs="Times New Roman"/>
            <w:sz w:val="24"/>
            <w:szCs w:val="24"/>
          </w:rPr>
          <w:instrText xml:space="preserve"> PAGE   \* MERGEFORMAT </w:instrText>
        </w:r>
        <w:r w:rsidRPr="00BE48CA">
          <w:rPr>
            <w:rFonts w:ascii="Times New Roman" w:hAnsi="Times New Roman" w:cs="Times New Roman"/>
            <w:sz w:val="24"/>
            <w:szCs w:val="24"/>
          </w:rPr>
          <w:fldChar w:fldCharType="separate"/>
        </w:r>
        <w:r w:rsidR="00336B20">
          <w:rPr>
            <w:rFonts w:ascii="Times New Roman" w:hAnsi="Times New Roman" w:cs="Times New Roman"/>
            <w:noProof/>
            <w:sz w:val="24"/>
            <w:szCs w:val="24"/>
          </w:rPr>
          <w:t>1</w:t>
        </w:r>
        <w:r w:rsidRPr="00BE48C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EwtjQ2sTQ1szA2MTdT0lEKTi0uzszPAykwrAUA3WQlAiwAAAA="/>
  </w:docVars>
  <w:rsids>
    <w:rsidRoot w:val="005C10DD"/>
    <w:rsid w:val="000E5A06"/>
    <w:rsid w:val="00180541"/>
    <w:rsid w:val="001F6A2B"/>
    <w:rsid w:val="002C669B"/>
    <w:rsid w:val="00331E19"/>
    <w:rsid w:val="00336B20"/>
    <w:rsid w:val="00345375"/>
    <w:rsid w:val="003B74FA"/>
    <w:rsid w:val="00400FA6"/>
    <w:rsid w:val="005066DE"/>
    <w:rsid w:val="00556FDF"/>
    <w:rsid w:val="005B72CF"/>
    <w:rsid w:val="005C10DD"/>
    <w:rsid w:val="00613C2A"/>
    <w:rsid w:val="006E33DA"/>
    <w:rsid w:val="00737B42"/>
    <w:rsid w:val="00790257"/>
    <w:rsid w:val="008D5E33"/>
    <w:rsid w:val="009A62AA"/>
    <w:rsid w:val="00A04BA6"/>
    <w:rsid w:val="00A42C3F"/>
    <w:rsid w:val="00A67B59"/>
    <w:rsid w:val="00A725E4"/>
    <w:rsid w:val="00AC44D1"/>
    <w:rsid w:val="00BE48CA"/>
    <w:rsid w:val="00C453BE"/>
    <w:rsid w:val="00C66CF6"/>
    <w:rsid w:val="00CD4FDF"/>
    <w:rsid w:val="00CE7A49"/>
    <w:rsid w:val="00E22ECD"/>
    <w:rsid w:val="00E60136"/>
    <w:rsid w:val="00ED210C"/>
    <w:rsid w:val="00F9018C"/>
    <w:rsid w:val="00F937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BalloonText">
    <w:name w:val="Balloon Text"/>
    <w:basedOn w:val="Normal"/>
    <w:link w:val="BalloonTextChar"/>
    <w:uiPriority w:val="99"/>
    <w:semiHidden/>
    <w:unhideWhenUsed/>
    <w:rsid w:val="00A67B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B5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4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E48CA"/>
  </w:style>
  <w:style w:type="paragraph" w:styleId="Footer">
    <w:name w:val="footer"/>
    <w:basedOn w:val="Normal"/>
    <w:link w:val="FooterChar"/>
    <w:uiPriority w:val="99"/>
    <w:unhideWhenUsed/>
    <w:rsid w:val="00BE4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E48CA"/>
  </w:style>
  <w:style w:type="paragraph" w:styleId="BalloonText">
    <w:name w:val="Balloon Text"/>
    <w:basedOn w:val="Normal"/>
    <w:link w:val="BalloonTextChar"/>
    <w:uiPriority w:val="99"/>
    <w:semiHidden/>
    <w:unhideWhenUsed/>
    <w:rsid w:val="00A67B5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7B5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2013</Words>
  <Characters>11480</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3</cp:revision>
  <dcterms:created xsi:type="dcterms:W3CDTF">2019-06-03T12:44:00Z</dcterms:created>
  <dcterms:modified xsi:type="dcterms:W3CDTF">2019-06-03T12:44:00Z</dcterms:modified>
</cp:coreProperties>
</file>